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eastAsia" w:ascii="方正小标宋简体" w:hAnsi="微软雅黑" w:eastAsia="方正小标宋简体" w:cs="宋体"/>
          <w:color w:val="auto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auto"/>
          <w:kern w:val="36"/>
          <w:sz w:val="36"/>
          <w:szCs w:val="36"/>
        </w:rPr>
        <w:t>蚌埠学院</w:t>
      </w:r>
      <w:r>
        <w:rPr>
          <w:rFonts w:hint="eastAsia" w:ascii="方正小标宋简体" w:hAnsi="微软雅黑" w:eastAsia="方正小标宋简体" w:cs="宋体"/>
          <w:color w:val="auto"/>
          <w:kern w:val="36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auto"/>
          <w:kern w:val="36"/>
          <w:sz w:val="36"/>
          <w:szCs w:val="36"/>
          <w:lang w:val="en-US" w:eastAsia="zh-CN"/>
        </w:rPr>
        <w:t>024年招生宣传精准定投</w:t>
      </w:r>
      <w:r>
        <w:rPr>
          <w:rFonts w:hint="eastAsia" w:ascii="方正小标宋简体" w:hAnsi="微软雅黑" w:eastAsia="方正小标宋简体" w:cs="宋体"/>
          <w:color w:val="auto"/>
          <w:kern w:val="36"/>
          <w:sz w:val="36"/>
          <w:szCs w:val="36"/>
        </w:rPr>
        <w:t>项目</w:t>
      </w:r>
    </w:p>
    <w:p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hAnsi="微软雅黑" w:eastAsia="方正小标宋简体" w:cs="宋体"/>
          <w:color w:val="auto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auto"/>
          <w:kern w:val="36"/>
          <w:sz w:val="36"/>
          <w:szCs w:val="36"/>
        </w:rPr>
        <w:t>询比采购公告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</w:rPr>
        <w:t>尊敬的供应商：</w:t>
      </w:r>
    </w:p>
    <w:p>
      <w:pPr>
        <w:widowControl/>
        <w:shd w:val="clear" w:color="auto" w:fill="FFFFFF"/>
        <w:ind w:firstLine="600" w:firstLineChars="200"/>
        <w:jc w:val="left"/>
        <w:rPr>
          <w:rFonts w:ascii="宋体" w:hAnsi="宋体" w:eastAsia="宋体" w:cs="Arial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  <w:lang w:val="en-US" w:eastAsia="zh-CN"/>
        </w:rPr>
        <w:t>我部门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</w:rPr>
        <w:t>拟对蚌埠学院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lang w:val="en-US" w:eastAsia="zh-CN"/>
        </w:rPr>
        <w:t>2024年招生宣传精准定投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</w:rPr>
        <w:t>项目进行询比采购，具体要求如下：</w:t>
      </w: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Arial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</w:rPr>
        <w:t>一、供应商资格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  <w:lang w:val="en-US" w:eastAsia="zh-CN"/>
        </w:rPr>
        <w:t>供应商具有独立法人资格，具有有效的营业执照、组织机构代码证、税务登记证（或三证合一证书）。</w:t>
      </w:r>
    </w:p>
    <w:p>
      <w:pPr>
        <w:widowControl/>
        <w:numPr>
          <w:ilvl w:val="0"/>
          <w:numId w:val="1"/>
        </w:numPr>
        <w:shd w:val="clear" w:color="auto" w:fill="FFFFFF"/>
        <w:ind w:firstLine="555"/>
        <w:jc w:val="left"/>
        <w:rPr>
          <w:rFonts w:hint="eastAsia" w:ascii="宋体" w:hAnsi="宋体" w:eastAsia="宋体" w:cs="Arial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</w:rPr>
        <w:t>采购内容及要求</w:t>
      </w:r>
    </w:p>
    <w:tbl>
      <w:tblPr>
        <w:tblStyle w:val="8"/>
        <w:tblpPr w:leftFromText="180" w:rightFromText="180" w:vertAnchor="text" w:horzAnchor="page" w:tblpX="1295" w:tblpY="6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950"/>
        <w:gridCol w:w="3149"/>
        <w:gridCol w:w="1084"/>
        <w:gridCol w:w="1011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技术要求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微信朋友圈官方广告精准定投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宋体"/>
                <w:b w:val="0"/>
                <w:bCs w:val="0"/>
                <w:sz w:val="20"/>
                <w:szCs w:val="20"/>
                <w:lang w:val="en-US" w:eastAsia="zh-CN"/>
              </w:rPr>
              <w:t>高校定制类微信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朋友圈曝光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万次，浏览广告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秒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-5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分钟内算一次曝光，需要提供腾讯广告合作商代理户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做证明。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、朋友圈广告封面设计，广告封面展示形式设计（卡片式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组图式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原生推广页），内层链接跳转推广学校公众号或指定宣传微信推文。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年高考招生期间投放。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、招生宣传一图看懂设计。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、结案反馈报告。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、微信平台投放管理、客服支持。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、推广院校招生公众号。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、进行文案与宣传页面的制作。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spacing w:before="17" w:line="236" w:lineRule="auto"/>
              <w:ind w:right="105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朋友圈投放指定条件： 安徽省或者外省 (也可 以指定具体地市、县或 高中) 18- 19 周岁，学 历：高中</w:t>
            </w:r>
          </w:p>
          <w:p>
            <w:pPr>
              <w:spacing w:before="17" w:line="236" w:lineRule="auto"/>
              <w:ind w:right="105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关键词：本科招生、安徽本科院校、安徽本科学校、2024 年高考招生、高考志愿填报、高考分数查询、新高考改革、蚌埠学院等；</w:t>
            </w:r>
          </w:p>
          <w:p>
            <w:pPr>
              <w:spacing w:line="278" w:lineRule="auto"/>
              <w:ind w:left="115" w:right="108" w:firstLine="3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投放日期、指定年龄、地 域、学历可根据学校需求 随时调整，可以分别精准 投放至学生与家长微信 朋友圈，提高学校的知名度。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抖音官方小视频广告精准定投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、抖音小视频官方广告推广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万次（含今日头条），需要提供今日互联公司代理户做证明合作文件盖章证明。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、抖音广告主账户开户，确认资质。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、对接素材（活动主题或推广目的）的图片和文字介绍。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、抖音视频剪辑制作，头条文章内容设计。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、进行文案与宣传页面的制作。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、确认文案与宣传页面。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、优化组进行后期投放规划开始投放。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、抖音广告投放运营维护。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招生数据优化（增值服务）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、对学校招生线上平台发布内容进行筛查，公司法人需提供数字化应用管理师（高级）证书。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、招生数据数字化提供数据支持。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</w:tbl>
    <w:p>
      <w:pPr>
        <w:widowControl/>
        <w:shd w:val="clear" w:color="auto" w:fill="FFFFFF"/>
        <w:ind w:firstLine="600" w:firstLineChars="200"/>
        <w:jc w:val="left"/>
        <w:rPr>
          <w:rFonts w:ascii="宋体" w:hAnsi="宋体" w:eastAsia="宋体" w:cs="Arial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</w:rPr>
        <w:t>三、报价要求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1．本项目设定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的最高限价为：人民币：肆万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玖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 xml:space="preserve">仟元整（¥ 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4.9万元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）。投标人的报价不得高于（不含等于）最高限价，否则按废标处理。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2．供应商应根据要求，即日起至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日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时（北京时间）前，将以下材料一式三份密封，封面注明投标项目名称、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公司名称、日期等信息，封面及骑缝盖公司章，交到蚌埠学院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教务处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。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（授权委托书、报价函等材料可参考附件1</w:t>
      </w:r>
      <w:r>
        <w:rPr>
          <w:rFonts w:ascii="宋体" w:hAnsi="宋体" w:eastAsia="宋体" w:cs="Arial"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ascii="宋体" w:hAnsi="宋体" w:eastAsia="宋体" w:cs="Arial"/>
          <w:color w:val="000000"/>
          <w:kern w:val="0"/>
          <w:sz w:val="30"/>
          <w:szCs w:val="30"/>
        </w:rPr>
        <w:t>报价材料：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（1）营业执照副本复印件（加盖公章）；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（2）法人或授权代表身份证复印件（加盖公章）；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（3）报价函；报价函须经法定代表人或其授权代表签字、盖公司章；如为授权代表签字，请附法定代表人授权书。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（4）资质文件（所提供证件资料必须加盖公章，真实有效，具有法律效应）。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（5）其他投标人认为需要提供的材料（如有）（加盖公章）。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3．报价函须经法定代表人或其授权代表签字、盖公司章；如为授权代表签字，请附法定代表人授权书。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4．报价函的价格一经我校认可，即为签约价。供应商一经作出报价，不可撤回。否则，该供应商在今后三年内不得参与我校所有采购活动。成交供应商的报价函将作为合同的组成部分。</w:t>
      </w:r>
    </w:p>
    <w:p>
      <w:pPr>
        <w:widowControl/>
        <w:shd w:val="clear" w:color="auto" w:fill="FFFFFF"/>
        <w:ind w:firstLine="555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四、成交原则</w:t>
      </w:r>
    </w:p>
    <w:p>
      <w:pPr>
        <w:widowControl/>
        <w:shd w:val="clear" w:color="auto" w:fill="FFFFFF"/>
        <w:ind w:firstLine="555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以最低价法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确定成交供应商。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333333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  <w:highlight w:val="none"/>
        </w:rPr>
        <w:t>五、联系方法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地址：安徽省蚌埠市曹山路1866号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联系人：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侯老师</w:t>
      </w:r>
    </w:p>
    <w:p>
      <w:pPr>
        <w:widowControl/>
        <w:shd w:val="clear" w:color="auto" w:fill="FFFFFF"/>
        <w:ind w:firstLine="450"/>
        <w:jc w:val="left"/>
        <w:rPr>
          <w:rFonts w:hint="default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电话：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15212270621</w:t>
      </w:r>
    </w:p>
    <w:p>
      <w:pPr>
        <w:jc w:val="both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D74FE"/>
    <w:multiLevelType w:val="singleLevel"/>
    <w:tmpl w:val="118D74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ZjMyNjlmN2NlODA0OThjYzZjZGYwMzc1M2JmYmIifQ=="/>
  </w:docVars>
  <w:rsids>
    <w:rsidRoot w:val="008E5486"/>
    <w:rsid w:val="002E1111"/>
    <w:rsid w:val="0056209B"/>
    <w:rsid w:val="005B6D89"/>
    <w:rsid w:val="005D5862"/>
    <w:rsid w:val="00834301"/>
    <w:rsid w:val="008E5486"/>
    <w:rsid w:val="00B1250C"/>
    <w:rsid w:val="00CC4E23"/>
    <w:rsid w:val="00E74077"/>
    <w:rsid w:val="00FD5BF8"/>
    <w:rsid w:val="061F3A67"/>
    <w:rsid w:val="090F7D1A"/>
    <w:rsid w:val="19BC4AAD"/>
    <w:rsid w:val="1CA7308E"/>
    <w:rsid w:val="1D826344"/>
    <w:rsid w:val="2EA414CB"/>
    <w:rsid w:val="33B421B0"/>
    <w:rsid w:val="4A4C6B5E"/>
    <w:rsid w:val="56A87075"/>
    <w:rsid w:val="619863BE"/>
    <w:rsid w:val="628964F1"/>
    <w:rsid w:val="67F94EAC"/>
    <w:rsid w:val="68212C69"/>
    <w:rsid w:val="68701E42"/>
    <w:rsid w:val="6DCA33CE"/>
    <w:rsid w:val="710D46D2"/>
    <w:rsid w:val="7E6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cs="Arial"/>
      <w:b/>
      <w:bCs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1043</Words>
  <Characters>1073</Characters>
  <Lines>5</Lines>
  <Paragraphs>1</Paragraphs>
  <TotalTime>0</TotalTime>
  <ScaleCrop>false</ScaleCrop>
  <LinksUpToDate>false</LinksUpToDate>
  <CharactersWithSpaces>1074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2024-01-12T01:43:00Z</dcterms:created>
  <dc:creator>hp</dc:creator>
  <cp:lastModifiedBy>小爽</cp:lastModifiedBy>
  <dcterms:modified xsi:type="dcterms:W3CDTF">2024-06-14T11:27:12Z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813CAC3ECFDF4299B26D52ACC28CE81C_13</vt:lpwstr>
  </property>
</Properties>
</file>